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B4A" w:rsidRDefault="00644AAC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F5B4A" w:rsidRDefault="00644AAC">
      <w:pPr>
        <w:spacing w:after="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91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A6932" w:rsidRPr="001A6932">
        <w:tc>
          <w:tcPr>
            <w:tcW w:w="3261" w:type="dxa"/>
            <w:shd w:val="clear" w:color="auto" w:fill="E7E6E6" w:themeFill="background2"/>
          </w:tcPr>
          <w:p w:rsidR="00DF5B4A" w:rsidRPr="001A6932" w:rsidRDefault="00644A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693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F5B4A" w:rsidRPr="001A6932" w:rsidRDefault="004D0B27">
            <w:pPr>
              <w:spacing w:after="0" w:line="240" w:lineRule="auto"/>
              <w:rPr>
                <w:sz w:val="24"/>
                <w:szCs w:val="24"/>
              </w:rPr>
            </w:pPr>
            <w:r w:rsidRPr="001A6932">
              <w:rPr>
                <w:b/>
                <w:sz w:val="24"/>
                <w:szCs w:val="24"/>
              </w:rPr>
              <w:t>Организационные коммуникации</w:t>
            </w:r>
          </w:p>
        </w:tc>
      </w:tr>
      <w:tr w:rsidR="001A6932" w:rsidRPr="001A6932">
        <w:tc>
          <w:tcPr>
            <w:tcW w:w="3261" w:type="dxa"/>
            <w:shd w:val="clear" w:color="auto" w:fill="E7E6E6" w:themeFill="background2"/>
          </w:tcPr>
          <w:p w:rsidR="00CD676E" w:rsidRPr="001A6932" w:rsidRDefault="00CD67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693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D676E" w:rsidRPr="001A6932" w:rsidRDefault="00CD676E" w:rsidP="000B71DE">
            <w:pPr>
              <w:spacing w:after="0" w:line="240" w:lineRule="auto"/>
              <w:rPr>
                <w:sz w:val="24"/>
                <w:szCs w:val="24"/>
              </w:rPr>
            </w:pPr>
            <w:r w:rsidRPr="001A6932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  <w:shd w:val="clear" w:color="auto" w:fill="auto"/>
          </w:tcPr>
          <w:p w:rsidR="00CD676E" w:rsidRPr="001A6932" w:rsidRDefault="00CD676E" w:rsidP="000B71DE">
            <w:pPr>
              <w:spacing w:after="0" w:line="240" w:lineRule="auto"/>
              <w:rPr>
                <w:sz w:val="24"/>
                <w:szCs w:val="24"/>
              </w:rPr>
            </w:pPr>
            <w:r w:rsidRPr="001A6932">
              <w:rPr>
                <w:sz w:val="24"/>
                <w:szCs w:val="24"/>
              </w:rPr>
              <w:t>Менеджмент</w:t>
            </w:r>
          </w:p>
        </w:tc>
      </w:tr>
      <w:tr w:rsidR="001A6932" w:rsidRPr="001A6932">
        <w:tc>
          <w:tcPr>
            <w:tcW w:w="3261" w:type="dxa"/>
            <w:shd w:val="clear" w:color="auto" w:fill="E7E6E6" w:themeFill="background2"/>
          </w:tcPr>
          <w:p w:rsidR="00CD676E" w:rsidRPr="001A6932" w:rsidRDefault="00CD67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693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D676E" w:rsidRPr="001A6932" w:rsidRDefault="00CD676E" w:rsidP="000B71DE">
            <w:pPr>
              <w:spacing w:after="0" w:line="240" w:lineRule="auto"/>
              <w:rPr>
                <w:sz w:val="24"/>
                <w:szCs w:val="24"/>
              </w:rPr>
            </w:pPr>
            <w:r w:rsidRPr="001A6932">
              <w:rPr>
                <w:sz w:val="24"/>
                <w:szCs w:val="24"/>
              </w:rPr>
              <w:t>Креативный менеджмент в социальных проектах</w:t>
            </w:r>
          </w:p>
        </w:tc>
      </w:tr>
      <w:tr w:rsidR="001A6932" w:rsidRPr="001A6932">
        <w:tc>
          <w:tcPr>
            <w:tcW w:w="3261" w:type="dxa"/>
            <w:shd w:val="clear" w:color="auto" w:fill="E7E6E6" w:themeFill="background2"/>
          </w:tcPr>
          <w:p w:rsidR="00DF5B4A" w:rsidRPr="001A6932" w:rsidRDefault="00644A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6932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F5B4A" w:rsidRPr="001A6932" w:rsidRDefault="00644AAC">
            <w:pPr>
              <w:spacing w:after="0" w:line="240" w:lineRule="auto"/>
              <w:rPr>
                <w:sz w:val="24"/>
                <w:szCs w:val="24"/>
              </w:rPr>
            </w:pPr>
            <w:r w:rsidRPr="001A6932">
              <w:rPr>
                <w:sz w:val="24"/>
                <w:szCs w:val="24"/>
              </w:rPr>
              <w:t xml:space="preserve">4 </w:t>
            </w:r>
            <w:proofErr w:type="spellStart"/>
            <w:r w:rsidRPr="001A6932">
              <w:rPr>
                <w:sz w:val="24"/>
                <w:szCs w:val="24"/>
              </w:rPr>
              <w:t>з.е</w:t>
            </w:r>
            <w:proofErr w:type="spellEnd"/>
            <w:r w:rsidRPr="001A6932">
              <w:rPr>
                <w:sz w:val="24"/>
                <w:szCs w:val="24"/>
              </w:rPr>
              <w:t>.</w:t>
            </w:r>
          </w:p>
        </w:tc>
      </w:tr>
      <w:tr w:rsidR="001A6932" w:rsidRPr="001A6932">
        <w:tc>
          <w:tcPr>
            <w:tcW w:w="3261" w:type="dxa"/>
            <w:shd w:val="clear" w:color="auto" w:fill="E7E6E6" w:themeFill="background2"/>
          </w:tcPr>
          <w:p w:rsidR="00DF5B4A" w:rsidRPr="001A6932" w:rsidRDefault="00644A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693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F5B4A" w:rsidRPr="001A6932" w:rsidRDefault="00CD676E">
            <w:pPr>
              <w:spacing w:after="0" w:line="240" w:lineRule="auto"/>
              <w:rPr>
                <w:sz w:val="24"/>
                <w:szCs w:val="24"/>
              </w:rPr>
            </w:pPr>
            <w:r w:rsidRPr="001A6932">
              <w:rPr>
                <w:sz w:val="24"/>
                <w:szCs w:val="24"/>
              </w:rPr>
              <w:t>Зачет</w:t>
            </w:r>
          </w:p>
        </w:tc>
      </w:tr>
      <w:tr w:rsidR="001A6932" w:rsidRPr="001A6932">
        <w:tc>
          <w:tcPr>
            <w:tcW w:w="3261" w:type="dxa"/>
            <w:shd w:val="clear" w:color="auto" w:fill="E7E6E6" w:themeFill="background2"/>
          </w:tcPr>
          <w:p w:rsidR="00DF5B4A" w:rsidRPr="001A6932" w:rsidRDefault="00644A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693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F5B4A" w:rsidRPr="001A6932" w:rsidRDefault="00644AAC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1A6932">
              <w:rPr>
                <w:sz w:val="24"/>
                <w:szCs w:val="24"/>
              </w:rPr>
              <w:t>Истории и философии</w:t>
            </w:r>
          </w:p>
        </w:tc>
      </w:tr>
      <w:tr w:rsidR="001A6932" w:rsidRPr="001A6932">
        <w:tc>
          <w:tcPr>
            <w:tcW w:w="10490" w:type="dxa"/>
            <w:gridSpan w:val="3"/>
            <w:shd w:val="clear" w:color="auto" w:fill="E7E6E6" w:themeFill="background2"/>
          </w:tcPr>
          <w:p w:rsidR="00DF5B4A" w:rsidRPr="001A6932" w:rsidRDefault="00644AAC" w:rsidP="001A69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6932">
              <w:rPr>
                <w:b/>
                <w:sz w:val="24"/>
                <w:szCs w:val="24"/>
              </w:rPr>
              <w:t>Крат</w:t>
            </w:r>
            <w:r w:rsidR="001A6932" w:rsidRPr="001A6932">
              <w:rPr>
                <w:b/>
                <w:sz w:val="24"/>
                <w:szCs w:val="24"/>
              </w:rPr>
              <w:t>к</w:t>
            </w:r>
            <w:r w:rsidRPr="001A6932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A6932" w:rsidRPr="001A6932">
        <w:tc>
          <w:tcPr>
            <w:tcW w:w="10490" w:type="dxa"/>
            <w:gridSpan w:val="3"/>
            <w:shd w:val="clear" w:color="auto" w:fill="auto"/>
          </w:tcPr>
          <w:p w:rsidR="00DF5B4A" w:rsidRPr="001A6932" w:rsidRDefault="00644AAC" w:rsidP="002A680D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A6932">
              <w:rPr>
                <w:sz w:val="24"/>
                <w:szCs w:val="24"/>
              </w:rPr>
              <w:t xml:space="preserve">Тема 1. </w:t>
            </w:r>
            <w:r w:rsidR="0066503C" w:rsidRPr="001A6932">
              <w:rPr>
                <w:bCs/>
                <w:sz w:val="24"/>
                <w:szCs w:val="24"/>
              </w:rPr>
              <w:t>Глобализация и коммуникационная среда.</w:t>
            </w:r>
          </w:p>
        </w:tc>
      </w:tr>
      <w:tr w:rsidR="001A6932" w:rsidRPr="001A6932">
        <w:tc>
          <w:tcPr>
            <w:tcW w:w="10490" w:type="dxa"/>
            <w:gridSpan w:val="3"/>
            <w:shd w:val="clear" w:color="auto" w:fill="auto"/>
          </w:tcPr>
          <w:p w:rsidR="00DF5B4A" w:rsidRPr="001A6932" w:rsidRDefault="00644AAC" w:rsidP="002A680D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A6932">
              <w:rPr>
                <w:sz w:val="24"/>
                <w:szCs w:val="24"/>
              </w:rPr>
              <w:t xml:space="preserve">Тема 2. </w:t>
            </w:r>
            <w:r w:rsidR="0066503C" w:rsidRPr="001A6932">
              <w:rPr>
                <w:sz w:val="24"/>
                <w:szCs w:val="24"/>
              </w:rPr>
              <w:t>Теории коммуникаций.</w:t>
            </w:r>
          </w:p>
        </w:tc>
      </w:tr>
      <w:tr w:rsidR="001A6932" w:rsidRPr="001A6932">
        <w:tc>
          <w:tcPr>
            <w:tcW w:w="10490" w:type="dxa"/>
            <w:gridSpan w:val="3"/>
            <w:shd w:val="clear" w:color="auto" w:fill="auto"/>
          </w:tcPr>
          <w:p w:rsidR="00DF5B4A" w:rsidRPr="001A6932" w:rsidRDefault="00644AAC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A6932">
              <w:rPr>
                <w:sz w:val="24"/>
                <w:szCs w:val="24"/>
              </w:rPr>
              <w:t xml:space="preserve">Тема 3. </w:t>
            </w:r>
            <w:r w:rsidR="0066503C" w:rsidRPr="001A6932">
              <w:rPr>
                <w:sz w:val="24"/>
                <w:szCs w:val="24"/>
                <w:lang w:eastAsia="ar-SA"/>
              </w:rPr>
              <w:t>Классификация и модели коммуникаций.</w:t>
            </w:r>
          </w:p>
        </w:tc>
      </w:tr>
      <w:tr w:rsidR="001A6932" w:rsidRPr="001A6932">
        <w:tc>
          <w:tcPr>
            <w:tcW w:w="10490" w:type="dxa"/>
            <w:gridSpan w:val="3"/>
            <w:shd w:val="clear" w:color="auto" w:fill="auto"/>
          </w:tcPr>
          <w:p w:rsidR="00DF5B4A" w:rsidRPr="001A6932" w:rsidRDefault="00644AAC" w:rsidP="002A680D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A6932">
              <w:rPr>
                <w:sz w:val="24"/>
                <w:szCs w:val="24"/>
              </w:rPr>
              <w:t xml:space="preserve">Тема 4. </w:t>
            </w:r>
            <w:r w:rsidR="0066503C" w:rsidRPr="001A6932">
              <w:rPr>
                <w:sz w:val="24"/>
                <w:szCs w:val="24"/>
              </w:rPr>
              <w:t>Коммуникационный процесс.</w:t>
            </w:r>
          </w:p>
        </w:tc>
      </w:tr>
      <w:tr w:rsidR="001A6932" w:rsidRPr="001A6932">
        <w:tc>
          <w:tcPr>
            <w:tcW w:w="10490" w:type="dxa"/>
            <w:gridSpan w:val="3"/>
            <w:shd w:val="clear" w:color="auto" w:fill="auto"/>
          </w:tcPr>
          <w:p w:rsidR="00DF5B4A" w:rsidRPr="001A6932" w:rsidRDefault="0066503C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A6932">
              <w:rPr>
                <w:sz w:val="24"/>
                <w:szCs w:val="24"/>
              </w:rPr>
              <w:t>Тема 5. Управление организационными коммуникациями.</w:t>
            </w:r>
          </w:p>
        </w:tc>
      </w:tr>
      <w:tr w:rsidR="001A6932" w:rsidRPr="001A6932">
        <w:tc>
          <w:tcPr>
            <w:tcW w:w="10490" w:type="dxa"/>
            <w:gridSpan w:val="3"/>
            <w:shd w:val="clear" w:color="auto" w:fill="auto"/>
          </w:tcPr>
          <w:p w:rsidR="00DF5B4A" w:rsidRPr="001A6932" w:rsidRDefault="0066503C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A6932">
              <w:rPr>
                <w:sz w:val="24"/>
                <w:szCs w:val="24"/>
              </w:rPr>
              <w:t>Тема 6. Управления межличностными коммуникациями.</w:t>
            </w:r>
          </w:p>
        </w:tc>
      </w:tr>
      <w:tr w:rsidR="001A6932" w:rsidRPr="001A6932">
        <w:tc>
          <w:tcPr>
            <w:tcW w:w="10490" w:type="dxa"/>
            <w:gridSpan w:val="3"/>
            <w:shd w:val="clear" w:color="auto" w:fill="auto"/>
          </w:tcPr>
          <w:p w:rsidR="00DF5B4A" w:rsidRPr="001A6932" w:rsidRDefault="00644AAC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A6932">
              <w:rPr>
                <w:sz w:val="24"/>
                <w:szCs w:val="24"/>
              </w:rPr>
              <w:t>Тем</w:t>
            </w:r>
            <w:r w:rsidR="0066503C" w:rsidRPr="001A6932">
              <w:rPr>
                <w:sz w:val="24"/>
                <w:szCs w:val="24"/>
              </w:rPr>
              <w:t>а 7. Функционирование коммуникационных сетей.</w:t>
            </w:r>
          </w:p>
        </w:tc>
      </w:tr>
      <w:tr w:rsidR="001A6932" w:rsidRPr="001A6932">
        <w:tc>
          <w:tcPr>
            <w:tcW w:w="10490" w:type="dxa"/>
            <w:gridSpan w:val="3"/>
            <w:shd w:val="clear" w:color="auto" w:fill="auto"/>
          </w:tcPr>
          <w:p w:rsidR="00C00E14" w:rsidRPr="001A6932" w:rsidRDefault="0066503C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A6932">
              <w:rPr>
                <w:sz w:val="24"/>
                <w:szCs w:val="24"/>
              </w:rPr>
              <w:t>Тема 8. Эффекты коммуникации.</w:t>
            </w:r>
          </w:p>
        </w:tc>
      </w:tr>
      <w:tr w:rsidR="001A6932" w:rsidRPr="001A6932">
        <w:tc>
          <w:tcPr>
            <w:tcW w:w="10490" w:type="dxa"/>
            <w:gridSpan w:val="3"/>
            <w:shd w:val="clear" w:color="auto" w:fill="auto"/>
          </w:tcPr>
          <w:p w:rsidR="002A680D" w:rsidRPr="001A6932" w:rsidRDefault="00C00E14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A6932">
              <w:rPr>
                <w:sz w:val="24"/>
                <w:szCs w:val="24"/>
              </w:rPr>
              <w:t>Тема 9</w:t>
            </w:r>
            <w:r w:rsidR="0066503C" w:rsidRPr="001A6932">
              <w:rPr>
                <w:sz w:val="24"/>
                <w:szCs w:val="24"/>
              </w:rPr>
              <w:t>. Система коммуникационной поддержки процесса управления</w:t>
            </w:r>
          </w:p>
        </w:tc>
      </w:tr>
      <w:tr w:rsidR="001A6932" w:rsidRPr="001A6932">
        <w:tc>
          <w:tcPr>
            <w:tcW w:w="10490" w:type="dxa"/>
            <w:gridSpan w:val="3"/>
            <w:shd w:val="clear" w:color="auto" w:fill="E7E6E6" w:themeFill="background2"/>
          </w:tcPr>
          <w:p w:rsidR="00DF5B4A" w:rsidRPr="001A6932" w:rsidRDefault="00644AAC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A6932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A6932" w:rsidRPr="001A6932">
        <w:tc>
          <w:tcPr>
            <w:tcW w:w="10490" w:type="dxa"/>
            <w:gridSpan w:val="3"/>
            <w:shd w:val="clear" w:color="auto" w:fill="auto"/>
          </w:tcPr>
          <w:p w:rsidR="00DF5B4A" w:rsidRPr="001A6932" w:rsidRDefault="001A6932" w:rsidP="00FD76BE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A6932">
              <w:rPr>
                <w:b/>
                <w:sz w:val="24"/>
                <w:szCs w:val="24"/>
              </w:rPr>
              <w:t>Основная литература</w:t>
            </w:r>
            <w:r w:rsidR="00644AAC" w:rsidRPr="001A6932">
              <w:rPr>
                <w:b/>
                <w:sz w:val="24"/>
                <w:szCs w:val="24"/>
              </w:rPr>
              <w:t>:</w:t>
            </w:r>
          </w:p>
          <w:p w:rsidR="00C00E14" w:rsidRPr="001A6932" w:rsidRDefault="0066503C" w:rsidP="00FD76BE">
            <w:pPr>
              <w:pStyle w:val="afff1"/>
              <w:numPr>
                <w:ilvl w:val="0"/>
                <w:numId w:val="1"/>
              </w:numPr>
              <w:tabs>
                <w:tab w:val="left" w:pos="7"/>
                <w:tab w:val="right" w:leader="underscore" w:pos="8505"/>
              </w:tabs>
              <w:spacing w:after="0" w:line="240" w:lineRule="auto"/>
              <w:ind w:left="0" w:firstLine="0"/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</w:pPr>
            <w:r w:rsidRPr="001A693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Папкова, О. В. Деловые коммуникации [Электронный ресурс</w:t>
            </w:r>
            <w:proofErr w:type="gramStart"/>
            <w:r w:rsidRPr="001A693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] :</w:t>
            </w:r>
            <w:proofErr w:type="gramEnd"/>
            <w:r w:rsidRPr="001A693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учебник для студентов вузов, обучающихся по направлению подготовки 38.03.02 "Менеджмент" (квалификация (степень) "бакалавр") / О. В. Папкова. - </w:t>
            </w:r>
            <w:proofErr w:type="gramStart"/>
            <w:r w:rsidRPr="001A693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Москва :</w:t>
            </w:r>
            <w:proofErr w:type="gramEnd"/>
            <w:r w:rsidRPr="001A693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Вузовский учебник: ИНФРА-М, 2019. - 160 с. </w:t>
            </w:r>
            <w:hyperlink r:id="rId7" w:history="1">
              <w:r w:rsidRPr="001A6932">
                <w:rPr>
                  <w:rStyle w:val="afffffffb"/>
                  <w:rFonts w:ascii="Times New Roman;Times;serif" w:hAnsi="Times New Roman;Times;serif"/>
                  <w:color w:val="auto"/>
                </w:rPr>
                <w:t>http://znanium.com/go.php?id=999587</w:t>
              </w:r>
            </w:hyperlink>
            <w:r w:rsidRPr="001A693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</w:t>
            </w:r>
          </w:p>
          <w:p w:rsidR="0066503C" w:rsidRPr="001A6932" w:rsidRDefault="0066503C" w:rsidP="00FD76BE">
            <w:pPr>
              <w:pStyle w:val="afff1"/>
              <w:numPr>
                <w:ilvl w:val="0"/>
                <w:numId w:val="1"/>
              </w:numPr>
              <w:tabs>
                <w:tab w:val="left" w:pos="7"/>
                <w:tab w:val="right" w:leader="underscore" w:pos="8505"/>
              </w:tabs>
              <w:spacing w:after="0" w:line="240" w:lineRule="auto"/>
              <w:ind w:left="0" w:firstLine="0"/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</w:pPr>
            <w:r w:rsidRPr="001A693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Рыбкин, А. Г. Стратегия сложных переговоров [Электронный ресурс</w:t>
            </w:r>
            <w:proofErr w:type="gramStart"/>
            <w:r w:rsidRPr="001A693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] :</w:t>
            </w:r>
            <w:proofErr w:type="gramEnd"/>
            <w:r w:rsidRPr="001A693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учебное пособие для студентов вузов, обучающихся по направлениям подготовки 38.04.02 «Менеджмент», 38.04.01 «Экономика», 38.04.04 «Государственное и муниципальное управление» (квалификация (степень) «магистр») / А. Г. Рыбкин, О. К. </w:t>
            </w:r>
            <w:proofErr w:type="spellStart"/>
            <w:r w:rsidRPr="001A693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Эмих</w:t>
            </w:r>
            <w:proofErr w:type="spellEnd"/>
            <w:r w:rsidRPr="001A693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. - </w:t>
            </w:r>
            <w:proofErr w:type="gramStart"/>
            <w:r w:rsidRPr="001A693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Москва :</w:t>
            </w:r>
            <w:proofErr w:type="gramEnd"/>
            <w:r w:rsidRPr="001A693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ИНФРА-М, 2019. - 260 с. </w:t>
            </w:r>
            <w:hyperlink r:id="rId8" w:history="1">
              <w:r w:rsidRPr="001A6932">
                <w:rPr>
                  <w:rStyle w:val="afffffffb"/>
                  <w:rFonts w:ascii="Times New Roman;Times;serif" w:hAnsi="Times New Roman;Times;serif"/>
                  <w:color w:val="auto"/>
                </w:rPr>
                <w:t>http://znanium.com/go.php?id=952392</w:t>
              </w:r>
            </w:hyperlink>
          </w:p>
          <w:p w:rsidR="0066503C" w:rsidRPr="001A6932" w:rsidRDefault="0066503C" w:rsidP="00FD76BE">
            <w:pPr>
              <w:pStyle w:val="afff1"/>
              <w:numPr>
                <w:ilvl w:val="0"/>
                <w:numId w:val="1"/>
              </w:numPr>
              <w:tabs>
                <w:tab w:val="left" w:pos="7"/>
                <w:tab w:val="right" w:leader="underscore" w:pos="8505"/>
              </w:tabs>
              <w:spacing w:after="0" w:line="240" w:lineRule="auto"/>
              <w:ind w:left="0" w:firstLine="0"/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</w:pPr>
            <w:r w:rsidRPr="001A693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Матвеева, А. И. Основы деловых коммуникаций [Текст</w:t>
            </w:r>
            <w:proofErr w:type="gramStart"/>
            <w:r w:rsidRPr="001A693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] :</w:t>
            </w:r>
            <w:proofErr w:type="gramEnd"/>
            <w:r w:rsidRPr="001A693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учебное пособие / А. И. Матвеева, А. В. </w:t>
            </w:r>
            <w:proofErr w:type="spellStart"/>
            <w:r w:rsidRPr="001A693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Сарапульцева</w:t>
            </w:r>
            <w:proofErr w:type="spellEnd"/>
            <w:r w:rsidRPr="001A693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; М-во образования и науки Рос. Федерации, Урал. гос. </w:t>
            </w:r>
            <w:proofErr w:type="spellStart"/>
            <w:r w:rsidRPr="001A693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экон</w:t>
            </w:r>
            <w:proofErr w:type="spellEnd"/>
            <w:r w:rsidRPr="001A693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. ун-т. - </w:t>
            </w:r>
            <w:proofErr w:type="gramStart"/>
            <w:r w:rsidRPr="001A693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Екатеринбург :</w:t>
            </w:r>
            <w:proofErr w:type="gramEnd"/>
            <w:r w:rsidRPr="001A693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[Издательство УрГЭУ], 2017. - 113 с. http://lib.usue.ru/resource/limit/ump/18/p490474.pdf (40 экз.)</w:t>
            </w:r>
          </w:p>
          <w:p w:rsidR="00DF5B4A" w:rsidRPr="001A6932" w:rsidRDefault="0066503C" w:rsidP="00FD76BE">
            <w:pPr>
              <w:pStyle w:val="afff1"/>
              <w:numPr>
                <w:ilvl w:val="0"/>
                <w:numId w:val="1"/>
              </w:numPr>
              <w:tabs>
                <w:tab w:val="left" w:pos="7"/>
                <w:tab w:val="right" w:leader="underscore" w:pos="8505"/>
              </w:tabs>
              <w:spacing w:after="0" w:line="240" w:lineRule="auto"/>
              <w:ind w:left="0" w:firstLine="0"/>
              <w:rPr>
                <w:rFonts w:ascii="Times New Roman;Times;serif" w:hAnsi="Times New Roman;Times;serif"/>
                <w:iCs/>
              </w:rPr>
            </w:pPr>
            <w:proofErr w:type="spellStart"/>
            <w:r w:rsidRPr="001A693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Кривокора</w:t>
            </w:r>
            <w:proofErr w:type="spellEnd"/>
            <w:r w:rsidRPr="001A693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, Е. И. Деловые коммуникации [Электронный ресурс</w:t>
            </w:r>
            <w:proofErr w:type="gramStart"/>
            <w:r w:rsidRPr="001A693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] :</w:t>
            </w:r>
            <w:proofErr w:type="gramEnd"/>
            <w:r w:rsidRPr="001A693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учебное пособие для студентов вузов, обучающихся по специальности 080502 "Экономика и управление на предприятии сферы обслуживания" / Е. И. </w:t>
            </w:r>
            <w:proofErr w:type="spellStart"/>
            <w:r w:rsidRPr="001A693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Кривокора</w:t>
            </w:r>
            <w:proofErr w:type="spellEnd"/>
            <w:r w:rsidRPr="001A693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. - </w:t>
            </w:r>
            <w:proofErr w:type="gramStart"/>
            <w:r w:rsidRPr="001A693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Москва :</w:t>
            </w:r>
            <w:proofErr w:type="gramEnd"/>
            <w:r w:rsidRPr="001A693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ИНФРА-М, 2016. - 190 с. http://znanium.com/go.php?id=518602</w:t>
            </w:r>
            <w:r w:rsidR="00C00E14" w:rsidRPr="001A693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</w:t>
            </w:r>
            <w:r w:rsidRPr="001A6932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</w:t>
            </w:r>
            <w:bookmarkStart w:id="0" w:name="_GoBack"/>
            <w:bookmarkEnd w:id="0"/>
          </w:p>
          <w:p w:rsidR="00DF5B4A" w:rsidRPr="001A6932" w:rsidRDefault="00644AAC" w:rsidP="00FD76BE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A6932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66503C" w:rsidRPr="001A6932" w:rsidRDefault="0066503C" w:rsidP="00FD76BE">
            <w:pPr>
              <w:pStyle w:val="afff1"/>
              <w:numPr>
                <w:ilvl w:val="1"/>
                <w:numId w:val="1"/>
              </w:numPr>
              <w:tabs>
                <w:tab w:val="clear" w:pos="1080"/>
                <w:tab w:val="num" w:pos="575"/>
              </w:tabs>
              <w:spacing w:after="0" w:line="240" w:lineRule="auto"/>
              <w:ind w:left="0" w:firstLine="0"/>
              <w:rPr>
                <w:iCs/>
                <w:kern w:val="2"/>
              </w:rPr>
            </w:pPr>
            <w:r w:rsidRPr="001A6932">
              <w:rPr>
                <w:iCs/>
                <w:kern w:val="2"/>
              </w:rPr>
              <w:t>Бороздина, Г. В. Психология делового общения [Электронный ресурс</w:t>
            </w:r>
            <w:proofErr w:type="gramStart"/>
            <w:r w:rsidRPr="001A6932">
              <w:rPr>
                <w:iCs/>
                <w:kern w:val="2"/>
              </w:rPr>
              <w:t>] :</w:t>
            </w:r>
            <w:proofErr w:type="gramEnd"/>
            <w:r w:rsidRPr="001A6932">
              <w:rPr>
                <w:iCs/>
                <w:kern w:val="2"/>
              </w:rPr>
              <w:t xml:space="preserve"> учебник для студентов вузов, обучающихся по укрупненным группам специальностей 38.00.00 "Экономики и управление", 40.00.00 "Юриспруденция"(квалификация (степень) "бакалавр") / Г. В. Бороздина. - 3-е изд., </w:t>
            </w:r>
            <w:proofErr w:type="spellStart"/>
            <w:r w:rsidRPr="001A6932">
              <w:rPr>
                <w:iCs/>
                <w:kern w:val="2"/>
              </w:rPr>
              <w:t>перераб</w:t>
            </w:r>
            <w:proofErr w:type="spellEnd"/>
            <w:r w:rsidRPr="001A6932">
              <w:rPr>
                <w:iCs/>
                <w:kern w:val="2"/>
              </w:rPr>
              <w:t xml:space="preserve">. и доп. - </w:t>
            </w:r>
            <w:proofErr w:type="gramStart"/>
            <w:r w:rsidRPr="001A6932">
              <w:rPr>
                <w:iCs/>
                <w:kern w:val="2"/>
              </w:rPr>
              <w:t>Москва :</w:t>
            </w:r>
            <w:proofErr w:type="gramEnd"/>
            <w:r w:rsidRPr="001A6932">
              <w:rPr>
                <w:iCs/>
                <w:kern w:val="2"/>
              </w:rPr>
              <w:t xml:space="preserve"> ИНФРА-М, 2018. - 320 с. http://znanium.com/go.php?id=925269</w:t>
            </w:r>
          </w:p>
          <w:p w:rsidR="0066503C" w:rsidRPr="001A6932" w:rsidRDefault="0066503C" w:rsidP="00FD76BE">
            <w:pPr>
              <w:pStyle w:val="afff1"/>
              <w:numPr>
                <w:ilvl w:val="1"/>
                <w:numId w:val="1"/>
              </w:numPr>
              <w:tabs>
                <w:tab w:val="clear" w:pos="1080"/>
                <w:tab w:val="num" w:pos="575"/>
              </w:tabs>
              <w:spacing w:after="0" w:line="240" w:lineRule="auto"/>
              <w:ind w:left="0" w:firstLine="0"/>
              <w:rPr>
                <w:iCs/>
                <w:kern w:val="2"/>
              </w:rPr>
            </w:pPr>
            <w:proofErr w:type="spellStart"/>
            <w:r w:rsidRPr="001A6932">
              <w:rPr>
                <w:iCs/>
                <w:kern w:val="2"/>
              </w:rPr>
              <w:t>Чамкин</w:t>
            </w:r>
            <w:proofErr w:type="spellEnd"/>
            <w:r w:rsidRPr="001A6932">
              <w:rPr>
                <w:iCs/>
                <w:kern w:val="2"/>
              </w:rPr>
              <w:t xml:space="preserve">, А. С. Основы </w:t>
            </w:r>
            <w:proofErr w:type="spellStart"/>
            <w:r w:rsidRPr="001A6932">
              <w:rPr>
                <w:iCs/>
                <w:kern w:val="2"/>
              </w:rPr>
              <w:t>коммуникологии</w:t>
            </w:r>
            <w:proofErr w:type="spellEnd"/>
            <w:r w:rsidRPr="001A6932">
              <w:rPr>
                <w:iCs/>
                <w:kern w:val="2"/>
              </w:rPr>
              <w:t xml:space="preserve"> (теория коммуникации) [Электронный ресурс</w:t>
            </w:r>
            <w:proofErr w:type="gramStart"/>
            <w:r w:rsidRPr="001A6932">
              <w:rPr>
                <w:iCs/>
                <w:kern w:val="2"/>
              </w:rPr>
              <w:t>] :</w:t>
            </w:r>
            <w:proofErr w:type="gramEnd"/>
            <w:r w:rsidRPr="001A6932">
              <w:rPr>
                <w:iCs/>
                <w:kern w:val="2"/>
              </w:rPr>
              <w:t xml:space="preserve"> учебное пособие для студентов вузов, обучающихся по направлениям подготовки 39.03.01 "Социология", 42.03.01 "Реклама и связи с общественностью", 38.03.02 "Менеджмент" (квалификация (степень) «бакалавр») / А. С. </w:t>
            </w:r>
            <w:proofErr w:type="spellStart"/>
            <w:r w:rsidRPr="001A6932">
              <w:rPr>
                <w:iCs/>
                <w:kern w:val="2"/>
              </w:rPr>
              <w:t>Чамкин</w:t>
            </w:r>
            <w:proofErr w:type="spellEnd"/>
            <w:r w:rsidRPr="001A6932">
              <w:rPr>
                <w:iCs/>
                <w:kern w:val="2"/>
              </w:rPr>
              <w:t xml:space="preserve">. - </w:t>
            </w:r>
            <w:proofErr w:type="gramStart"/>
            <w:r w:rsidRPr="001A6932">
              <w:rPr>
                <w:iCs/>
                <w:kern w:val="2"/>
              </w:rPr>
              <w:t>Москва :</w:t>
            </w:r>
            <w:proofErr w:type="gramEnd"/>
            <w:r w:rsidRPr="001A6932">
              <w:rPr>
                <w:iCs/>
                <w:kern w:val="2"/>
              </w:rPr>
              <w:t xml:space="preserve"> ИНФРА-М, 2017. - 350 с. http://znanium.com/go.php?id=854756</w:t>
            </w:r>
          </w:p>
          <w:p w:rsidR="0066503C" w:rsidRPr="001A6932" w:rsidRDefault="0066503C" w:rsidP="00FD76BE">
            <w:pPr>
              <w:pStyle w:val="afff1"/>
              <w:numPr>
                <w:ilvl w:val="1"/>
                <w:numId w:val="1"/>
              </w:numPr>
              <w:tabs>
                <w:tab w:val="clear" w:pos="1080"/>
                <w:tab w:val="num" w:pos="575"/>
              </w:tabs>
              <w:spacing w:after="0" w:line="240" w:lineRule="auto"/>
              <w:ind w:left="0" w:firstLine="0"/>
              <w:rPr>
                <w:iCs/>
                <w:kern w:val="2"/>
              </w:rPr>
            </w:pPr>
            <w:proofErr w:type="spellStart"/>
            <w:r w:rsidRPr="001A6932">
              <w:rPr>
                <w:iCs/>
                <w:kern w:val="2"/>
              </w:rPr>
              <w:t>Гальчук</w:t>
            </w:r>
            <w:proofErr w:type="spellEnd"/>
            <w:r w:rsidRPr="001A6932">
              <w:rPr>
                <w:iCs/>
                <w:kern w:val="2"/>
              </w:rPr>
              <w:t>, Л. М. Основы кросс-культурной коммуникации и менеджмента: практический курс [Электронный ресурс</w:t>
            </w:r>
            <w:proofErr w:type="gramStart"/>
            <w:r w:rsidRPr="001A6932">
              <w:rPr>
                <w:iCs/>
                <w:kern w:val="2"/>
              </w:rPr>
              <w:t>] :</w:t>
            </w:r>
            <w:proofErr w:type="gramEnd"/>
            <w:r w:rsidRPr="001A6932">
              <w:rPr>
                <w:iCs/>
                <w:kern w:val="2"/>
              </w:rPr>
              <w:t xml:space="preserve"> учебное пособие для студентов вузов, обучающихся по специальностям "Теория и практика межкультурной коммуникации", "Международные отношения", "Мировая экономика", "Социально-культурный сервис и туризм" / Л. М. </w:t>
            </w:r>
            <w:proofErr w:type="spellStart"/>
            <w:r w:rsidRPr="001A6932">
              <w:rPr>
                <w:iCs/>
                <w:kern w:val="2"/>
              </w:rPr>
              <w:t>Гальчук</w:t>
            </w:r>
            <w:proofErr w:type="spellEnd"/>
            <w:r w:rsidRPr="001A6932">
              <w:rPr>
                <w:iCs/>
                <w:kern w:val="2"/>
              </w:rPr>
              <w:t xml:space="preserve">. - </w:t>
            </w:r>
            <w:proofErr w:type="gramStart"/>
            <w:r w:rsidRPr="001A6932">
              <w:rPr>
                <w:iCs/>
                <w:kern w:val="2"/>
              </w:rPr>
              <w:t>Москва :</w:t>
            </w:r>
            <w:proofErr w:type="gramEnd"/>
            <w:r w:rsidRPr="001A6932">
              <w:rPr>
                <w:iCs/>
                <w:kern w:val="2"/>
              </w:rPr>
              <w:t xml:space="preserve"> Вузовский учебник: ИНФРА-М, 2015. - 240 с. </w:t>
            </w:r>
            <w:hyperlink r:id="rId9" w:history="1">
              <w:r w:rsidRPr="001A6932">
                <w:rPr>
                  <w:rStyle w:val="afffffffb"/>
                  <w:iCs/>
                  <w:color w:val="auto"/>
                  <w:kern w:val="2"/>
                </w:rPr>
                <w:t>http://znanium.com/go.php?id=472675</w:t>
              </w:r>
            </w:hyperlink>
          </w:p>
          <w:p w:rsidR="0066503C" w:rsidRPr="001A6932" w:rsidRDefault="0066503C" w:rsidP="00FD76BE">
            <w:pPr>
              <w:pStyle w:val="afff1"/>
              <w:numPr>
                <w:ilvl w:val="1"/>
                <w:numId w:val="1"/>
              </w:numPr>
              <w:tabs>
                <w:tab w:val="clear" w:pos="1080"/>
                <w:tab w:val="num" w:pos="575"/>
              </w:tabs>
              <w:spacing w:after="0" w:line="240" w:lineRule="auto"/>
              <w:ind w:left="0" w:firstLine="0"/>
              <w:rPr>
                <w:iCs/>
                <w:kern w:val="2"/>
              </w:rPr>
            </w:pPr>
            <w:r w:rsidRPr="001A6932">
              <w:rPr>
                <w:iCs/>
                <w:kern w:val="2"/>
              </w:rPr>
              <w:t xml:space="preserve"> Кузнецов, И. Н. Бизнес-риторика [Электронный ресурс</w:t>
            </w:r>
            <w:proofErr w:type="gramStart"/>
            <w:r w:rsidRPr="001A6932">
              <w:rPr>
                <w:iCs/>
                <w:kern w:val="2"/>
              </w:rPr>
              <w:t>] :</w:t>
            </w:r>
            <w:proofErr w:type="gramEnd"/>
            <w:r w:rsidRPr="001A6932">
              <w:rPr>
                <w:iCs/>
                <w:kern w:val="2"/>
              </w:rPr>
              <w:t xml:space="preserve"> [учебное пособие] / И. Н. Кузнецов. - 4-е изд. - </w:t>
            </w:r>
            <w:proofErr w:type="gramStart"/>
            <w:r w:rsidRPr="001A6932">
              <w:rPr>
                <w:iCs/>
                <w:kern w:val="2"/>
              </w:rPr>
              <w:t>Москва :</w:t>
            </w:r>
            <w:proofErr w:type="gramEnd"/>
            <w:r w:rsidRPr="001A6932">
              <w:rPr>
                <w:iCs/>
                <w:kern w:val="2"/>
              </w:rPr>
              <w:t xml:space="preserve"> Дашков и К°, 2017. - 406 с. http://znanium.com/go.php?id=430229</w:t>
            </w:r>
          </w:p>
        </w:tc>
      </w:tr>
      <w:tr w:rsidR="001A6932" w:rsidRPr="001A6932">
        <w:tc>
          <w:tcPr>
            <w:tcW w:w="10490" w:type="dxa"/>
            <w:gridSpan w:val="3"/>
            <w:shd w:val="clear" w:color="auto" w:fill="E7E6E6" w:themeFill="background2"/>
          </w:tcPr>
          <w:p w:rsidR="00DF5B4A" w:rsidRPr="001A6932" w:rsidRDefault="00644AAC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A6932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1A6932">
              <w:rPr>
                <w:b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1A6932" w:rsidRPr="001A6932">
        <w:tc>
          <w:tcPr>
            <w:tcW w:w="10490" w:type="dxa"/>
            <w:gridSpan w:val="3"/>
            <w:shd w:val="clear" w:color="auto" w:fill="auto"/>
          </w:tcPr>
          <w:p w:rsidR="00DF5B4A" w:rsidRPr="001A6932" w:rsidRDefault="00644A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6932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DF5B4A" w:rsidRPr="001A6932" w:rsidRDefault="00644A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6932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A6932">
              <w:rPr>
                <w:sz w:val="24"/>
                <w:szCs w:val="24"/>
              </w:rPr>
              <w:t>Astra</w:t>
            </w:r>
            <w:proofErr w:type="spellEnd"/>
            <w:r w:rsidRPr="001A6932">
              <w:rPr>
                <w:sz w:val="24"/>
                <w:szCs w:val="24"/>
              </w:rPr>
              <w:t xml:space="preserve"> </w:t>
            </w:r>
            <w:proofErr w:type="spellStart"/>
            <w:r w:rsidRPr="001A6932">
              <w:rPr>
                <w:sz w:val="24"/>
                <w:szCs w:val="24"/>
              </w:rPr>
              <w:t>Linux</w:t>
            </w:r>
            <w:proofErr w:type="spellEnd"/>
            <w:r w:rsidRPr="001A6932">
              <w:rPr>
                <w:sz w:val="24"/>
                <w:szCs w:val="24"/>
              </w:rPr>
              <w:t xml:space="preserve"> </w:t>
            </w:r>
            <w:proofErr w:type="spellStart"/>
            <w:r w:rsidRPr="001A6932">
              <w:rPr>
                <w:sz w:val="24"/>
                <w:szCs w:val="24"/>
              </w:rPr>
              <w:t>Common</w:t>
            </w:r>
            <w:proofErr w:type="spellEnd"/>
            <w:r w:rsidRPr="001A6932">
              <w:rPr>
                <w:sz w:val="24"/>
                <w:szCs w:val="24"/>
              </w:rPr>
              <w:t xml:space="preserve"> </w:t>
            </w:r>
            <w:proofErr w:type="spellStart"/>
            <w:r w:rsidRPr="001A6932">
              <w:rPr>
                <w:sz w:val="24"/>
                <w:szCs w:val="24"/>
              </w:rPr>
              <w:t>Edition</w:t>
            </w:r>
            <w:proofErr w:type="spellEnd"/>
            <w:r w:rsidRPr="001A6932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DF5B4A" w:rsidRPr="001A6932" w:rsidRDefault="00644A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6932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F5B4A" w:rsidRPr="001A6932" w:rsidRDefault="00644AAC">
            <w:pPr>
              <w:spacing w:after="0" w:line="240" w:lineRule="auto"/>
              <w:rPr>
                <w:sz w:val="24"/>
                <w:szCs w:val="24"/>
              </w:rPr>
            </w:pPr>
            <w:r w:rsidRPr="001A6932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1A6932">
              <w:rPr>
                <w:sz w:val="24"/>
                <w:szCs w:val="24"/>
              </w:rPr>
              <w:t>Microsoft</w:t>
            </w:r>
            <w:proofErr w:type="spellEnd"/>
            <w:r w:rsidRPr="001A6932">
              <w:rPr>
                <w:sz w:val="24"/>
                <w:szCs w:val="24"/>
              </w:rPr>
              <w:t xml:space="preserve"> </w:t>
            </w:r>
            <w:proofErr w:type="spellStart"/>
            <w:r w:rsidRPr="001A6932">
              <w:rPr>
                <w:sz w:val="24"/>
                <w:szCs w:val="24"/>
              </w:rPr>
              <w:t>Windows</w:t>
            </w:r>
            <w:proofErr w:type="spellEnd"/>
            <w:r w:rsidRPr="001A6932">
              <w:rPr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DF5B4A" w:rsidRPr="001A6932" w:rsidRDefault="00644AAC">
            <w:pPr>
              <w:spacing w:after="0" w:line="240" w:lineRule="auto"/>
              <w:rPr>
                <w:sz w:val="24"/>
                <w:szCs w:val="24"/>
              </w:rPr>
            </w:pPr>
            <w:r w:rsidRPr="001A6932">
              <w:rPr>
                <w:sz w:val="24"/>
                <w:szCs w:val="24"/>
              </w:rPr>
              <w:t xml:space="preserve">- </w:t>
            </w:r>
            <w:proofErr w:type="spellStart"/>
            <w:r w:rsidRPr="001A6932">
              <w:rPr>
                <w:sz w:val="24"/>
                <w:szCs w:val="24"/>
              </w:rPr>
              <w:t>Microsoft</w:t>
            </w:r>
            <w:proofErr w:type="spellEnd"/>
            <w:r w:rsidRPr="001A6932">
              <w:rPr>
                <w:sz w:val="24"/>
                <w:szCs w:val="24"/>
              </w:rPr>
              <w:t xml:space="preserve"> </w:t>
            </w:r>
            <w:proofErr w:type="spellStart"/>
            <w:r w:rsidRPr="001A6932">
              <w:rPr>
                <w:sz w:val="24"/>
                <w:szCs w:val="24"/>
              </w:rPr>
              <w:t>Office</w:t>
            </w:r>
            <w:proofErr w:type="spellEnd"/>
            <w:r w:rsidRPr="001A6932">
              <w:rPr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DF5B4A" w:rsidRPr="001A6932" w:rsidRDefault="00644A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6932">
              <w:rPr>
                <w:sz w:val="24"/>
                <w:szCs w:val="24"/>
              </w:rPr>
              <w:t xml:space="preserve">- </w:t>
            </w:r>
            <w:proofErr w:type="spellStart"/>
            <w:r w:rsidRPr="001A6932">
              <w:rPr>
                <w:sz w:val="24"/>
                <w:szCs w:val="24"/>
              </w:rPr>
              <w:t>Libre</w:t>
            </w:r>
            <w:proofErr w:type="spellEnd"/>
            <w:r w:rsidRPr="001A6932">
              <w:rPr>
                <w:sz w:val="24"/>
                <w:szCs w:val="24"/>
              </w:rPr>
              <w:t xml:space="preserve"> </w:t>
            </w:r>
            <w:proofErr w:type="spellStart"/>
            <w:r w:rsidRPr="001A6932">
              <w:rPr>
                <w:sz w:val="24"/>
                <w:szCs w:val="24"/>
              </w:rPr>
              <w:t>Office</w:t>
            </w:r>
            <w:proofErr w:type="spellEnd"/>
            <w:r w:rsidRPr="001A6932">
              <w:rPr>
                <w:sz w:val="24"/>
                <w:szCs w:val="24"/>
              </w:rPr>
              <w:t>, Лицензия GNU LGPL, без ограничения срока</w:t>
            </w:r>
          </w:p>
          <w:p w:rsidR="00DF5B4A" w:rsidRPr="001A6932" w:rsidRDefault="00DF5B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F5B4A" w:rsidRPr="001A6932" w:rsidRDefault="00644A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693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F5B4A" w:rsidRPr="001A6932" w:rsidRDefault="00644AAC">
            <w:pPr>
              <w:spacing w:after="0" w:line="240" w:lineRule="auto"/>
              <w:rPr>
                <w:sz w:val="24"/>
                <w:szCs w:val="24"/>
              </w:rPr>
            </w:pPr>
            <w:r w:rsidRPr="001A6932">
              <w:rPr>
                <w:sz w:val="24"/>
                <w:szCs w:val="24"/>
              </w:rPr>
              <w:t>Общего доступа</w:t>
            </w:r>
          </w:p>
          <w:p w:rsidR="00DF5B4A" w:rsidRPr="001A6932" w:rsidRDefault="00644AAC">
            <w:pPr>
              <w:spacing w:after="0" w:line="240" w:lineRule="auto"/>
              <w:rPr>
                <w:sz w:val="24"/>
                <w:szCs w:val="24"/>
              </w:rPr>
            </w:pPr>
            <w:r w:rsidRPr="001A6932">
              <w:rPr>
                <w:sz w:val="24"/>
                <w:szCs w:val="24"/>
              </w:rPr>
              <w:t>- Справочная правовая система ГАРАНТ</w:t>
            </w:r>
          </w:p>
          <w:p w:rsidR="00DF5B4A" w:rsidRPr="001A6932" w:rsidRDefault="00644AAC">
            <w:pPr>
              <w:spacing w:after="0" w:line="240" w:lineRule="auto"/>
              <w:rPr>
                <w:sz w:val="24"/>
                <w:szCs w:val="24"/>
              </w:rPr>
            </w:pPr>
            <w:r w:rsidRPr="001A693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A6932" w:rsidRPr="001A6932">
        <w:tc>
          <w:tcPr>
            <w:tcW w:w="10490" w:type="dxa"/>
            <w:gridSpan w:val="3"/>
            <w:shd w:val="clear" w:color="auto" w:fill="E7E6E6" w:themeFill="background2"/>
          </w:tcPr>
          <w:p w:rsidR="00DF5B4A" w:rsidRPr="001A6932" w:rsidRDefault="00644A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6932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1A6932" w:rsidRPr="001A6932">
        <w:tc>
          <w:tcPr>
            <w:tcW w:w="10490" w:type="dxa"/>
            <w:gridSpan w:val="3"/>
            <w:shd w:val="clear" w:color="auto" w:fill="auto"/>
          </w:tcPr>
          <w:p w:rsidR="00DF5B4A" w:rsidRPr="001A6932" w:rsidRDefault="00644AAC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A693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A6932" w:rsidRPr="001A6932">
        <w:tc>
          <w:tcPr>
            <w:tcW w:w="10490" w:type="dxa"/>
            <w:gridSpan w:val="3"/>
            <w:shd w:val="clear" w:color="auto" w:fill="E7E6E6" w:themeFill="background2"/>
          </w:tcPr>
          <w:p w:rsidR="00DF5B4A" w:rsidRPr="001A6932" w:rsidRDefault="00644AAC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A6932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A6932" w:rsidRPr="001A6932">
        <w:tc>
          <w:tcPr>
            <w:tcW w:w="10490" w:type="dxa"/>
            <w:gridSpan w:val="3"/>
            <w:shd w:val="clear" w:color="auto" w:fill="auto"/>
          </w:tcPr>
          <w:p w:rsidR="00DF5B4A" w:rsidRPr="001A6932" w:rsidRDefault="00644AAC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A693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F5B4A" w:rsidRDefault="00DF5B4A">
      <w:pPr>
        <w:spacing w:after="0" w:line="360" w:lineRule="auto"/>
        <w:rPr>
          <w:sz w:val="24"/>
          <w:szCs w:val="24"/>
        </w:rPr>
      </w:pPr>
    </w:p>
    <w:p w:rsidR="00DF5B4A" w:rsidRDefault="00644AA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 </w:t>
      </w:r>
    </w:p>
    <w:p w:rsidR="00644AAC" w:rsidRDefault="00644AAC" w:rsidP="00644AA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Матвеева А.И.</w:t>
      </w:r>
    </w:p>
    <w:p w:rsidR="00644AAC" w:rsidRPr="00644AAC" w:rsidRDefault="00644AAC" w:rsidP="00644AA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Банных С.Г.</w:t>
      </w:r>
    </w:p>
    <w:p w:rsidR="00DF5B4A" w:rsidRDefault="00DF5B4A">
      <w:pPr>
        <w:spacing w:after="0" w:line="360" w:lineRule="auto"/>
        <w:rPr>
          <w:sz w:val="24"/>
          <w:szCs w:val="24"/>
          <w:u w:val="single"/>
        </w:rPr>
      </w:pPr>
    </w:p>
    <w:p w:rsidR="00DF5B4A" w:rsidRDefault="00DF5B4A">
      <w:pPr>
        <w:spacing w:after="0" w:line="360" w:lineRule="auto"/>
        <w:rPr>
          <w:sz w:val="24"/>
          <w:szCs w:val="24"/>
        </w:rPr>
      </w:pPr>
    </w:p>
    <w:p w:rsidR="00DF5B4A" w:rsidRDefault="00DF5B4A">
      <w:pPr>
        <w:spacing w:after="0" w:line="360" w:lineRule="auto"/>
        <w:rPr>
          <w:sz w:val="24"/>
          <w:szCs w:val="24"/>
        </w:rPr>
      </w:pPr>
    </w:p>
    <w:p w:rsidR="00DF5B4A" w:rsidRDefault="00644AAC">
      <w:pPr>
        <w:spacing w:after="0" w:line="360" w:lineRule="auto"/>
      </w:pPr>
      <w:r>
        <w:rPr>
          <w:sz w:val="24"/>
          <w:szCs w:val="24"/>
        </w:rPr>
        <w:t>Заведующий кафедрой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проф. Матвеева А.И.</w:t>
      </w:r>
    </w:p>
    <w:sectPr w:rsidR="00DF5B4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129"/>
    <w:multiLevelType w:val="multilevel"/>
    <w:tmpl w:val="730290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B6023A7"/>
    <w:multiLevelType w:val="multilevel"/>
    <w:tmpl w:val="13E4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 w15:restartNumberingAfterBreak="0">
    <w:nsid w:val="76B1246F"/>
    <w:multiLevelType w:val="multilevel"/>
    <w:tmpl w:val="667899A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;Times;serif" w:eastAsia="Times New Roman" w:hAnsi="Times New Roman;Times;serif" w:cs="Times New Roman"/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4A"/>
    <w:rsid w:val="001A6932"/>
    <w:rsid w:val="002A680D"/>
    <w:rsid w:val="004D0B27"/>
    <w:rsid w:val="00644AAC"/>
    <w:rsid w:val="0066503C"/>
    <w:rsid w:val="00837218"/>
    <w:rsid w:val="00C00E14"/>
    <w:rsid w:val="00CD676E"/>
    <w:rsid w:val="00DF5B4A"/>
    <w:rsid w:val="00FD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6427"/>
  <w15:docId w15:val="{B9AFDEFD-EAD8-4296-A2AF-8D6FF1B0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  <w:rPr>
      <w:sz w:val="24"/>
      <w:szCs w:val="24"/>
    </w:rPr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character" w:customStyle="1" w:styleId="ListLabel26">
    <w:name w:val="ListLabel 26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bCs/>
      <w:i/>
      <w:iCs/>
    </w:rPr>
  </w:style>
  <w:style w:type="character" w:customStyle="1" w:styleId="ListLabel37">
    <w:name w:val="ListLabel 37"/>
    <w:qFormat/>
    <w:rPr>
      <w:i/>
      <w:iCs/>
      <w:color w:val="0000FF"/>
      <w:u w:val="single"/>
    </w:rPr>
  </w:style>
  <w:style w:type="character" w:customStyle="1" w:styleId="ListLabel38">
    <w:name w:val="ListLabel 38"/>
    <w:qFormat/>
    <w:rPr>
      <w:i/>
      <w:iCs/>
      <w:sz w:val="22"/>
      <w:szCs w:val="22"/>
    </w:rPr>
  </w:style>
  <w:style w:type="character" w:customStyle="1" w:styleId="ListLabel39">
    <w:name w:val="ListLabel 39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40">
    <w:name w:val="ListLabel 40"/>
    <w:qFormat/>
    <w:rPr>
      <w:sz w:val="22"/>
      <w:szCs w:val="24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ListLabel45">
    <w:name w:val="ListLabel 45"/>
    <w:qFormat/>
    <w:rPr>
      <w:sz w:val="24"/>
      <w:szCs w:val="24"/>
    </w:rPr>
  </w:style>
  <w:style w:type="character" w:customStyle="1" w:styleId="ListLabel46">
    <w:name w:val="ListLabel 46"/>
    <w:qFormat/>
    <w:rPr>
      <w:sz w:val="24"/>
      <w:szCs w:val="24"/>
    </w:rPr>
  </w:style>
  <w:style w:type="character" w:customStyle="1" w:styleId="ListLabel47">
    <w:name w:val="ListLabel 47"/>
    <w:qFormat/>
    <w:rPr>
      <w:sz w:val="24"/>
      <w:szCs w:val="24"/>
    </w:rPr>
  </w:style>
  <w:style w:type="character" w:customStyle="1" w:styleId="ListLabel48">
    <w:name w:val="ListLabel 48"/>
    <w:qFormat/>
    <w:rPr>
      <w:sz w:val="24"/>
      <w:szCs w:val="24"/>
    </w:rPr>
  </w:style>
  <w:style w:type="character" w:customStyle="1" w:styleId="ListLabel49">
    <w:name w:val="ListLabel 49"/>
    <w:qFormat/>
    <w:rPr>
      <w:rFonts w:ascii="Times New Roman;Times;serif" w:hAnsi="Times New Roman;Times;serif"/>
      <w:b w:val="0"/>
      <w:bCs/>
      <w:i w:val="0"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50">
    <w:name w:val="ListLabel 50"/>
    <w:qFormat/>
    <w:rPr>
      <w:rFonts w:ascii="Times New Roman;Times;serif" w:hAnsi="Times New Roman;Times;serif"/>
      <w:b/>
      <w:bCs w:val="0"/>
      <w:i w:val="0"/>
      <w:color w:val="000000"/>
      <w:sz w:val="24"/>
      <w:szCs w:val="24"/>
    </w:rPr>
  </w:style>
  <w:style w:type="character" w:customStyle="1" w:styleId="ListLabel51">
    <w:name w:val="ListLabel 51"/>
    <w:qFormat/>
    <w:rPr>
      <w:sz w:val="22"/>
      <w:szCs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sz w:val="24"/>
      <w:szCs w:val="24"/>
    </w:rPr>
  </w:style>
  <w:style w:type="character" w:customStyle="1" w:styleId="ListLabel54">
    <w:name w:val="ListLabel 54"/>
    <w:qFormat/>
    <w:rPr>
      <w:sz w:val="24"/>
      <w:szCs w:val="24"/>
    </w:rPr>
  </w:style>
  <w:style w:type="character" w:customStyle="1" w:styleId="ListLabel55">
    <w:name w:val="ListLabel 55"/>
    <w:qFormat/>
    <w:rPr>
      <w:sz w:val="24"/>
      <w:szCs w:val="24"/>
    </w:rPr>
  </w:style>
  <w:style w:type="character" w:customStyle="1" w:styleId="ListLabel56">
    <w:name w:val="ListLabel 56"/>
    <w:qFormat/>
    <w:rPr>
      <w:sz w:val="24"/>
      <w:szCs w:val="24"/>
    </w:rPr>
  </w:style>
  <w:style w:type="character" w:customStyle="1" w:styleId="ListLabel57">
    <w:name w:val="ListLabel 57"/>
    <w:qFormat/>
    <w:rPr>
      <w:sz w:val="24"/>
      <w:szCs w:val="24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sz w:val="24"/>
      <w:szCs w:val="24"/>
    </w:rPr>
  </w:style>
  <w:style w:type="character" w:customStyle="1" w:styleId="ListLabel60">
    <w:name w:val="ListLabel 60"/>
    <w:qFormat/>
    <w:rPr>
      <w:b/>
      <w:bCs w:val="0"/>
      <w:i w:val="0"/>
      <w:color w:val="000000"/>
      <w:sz w:val="24"/>
      <w:szCs w:val="24"/>
    </w:rPr>
  </w:style>
  <w:style w:type="character" w:customStyle="1" w:styleId="ListLabel61">
    <w:name w:val="ListLabel 61"/>
    <w:qFormat/>
    <w:rPr>
      <w:sz w:val="22"/>
      <w:szCs w:val="24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sz w:val="24"/>
      <w:szCs w:val="24"/>
    </w:rPr>
  </w:style>
  <w:style w:type="character" w:customStyle="1" w:styleId="ListLabel64">
    <w:name w:val="ListLabel 64"/>
    <w:qFormat/>
    <w:rPr>
      <w:sz w:val="24"/>
      <w:szCs w:val="24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b/>
      <w:bCs w:val="0"/>
      <w:i w:val="0"/>
      <w:color w:val="000000"/>
      <w:sz w:val="24"/>
      <w:szCs w:val="24"/>
    </w:rPr>
  </w:style>
  <w:style w:type="character" w:customStyle="1" w:styleId="ListLabel71">
    <w:name w:val="ListLabel 71"/>
    <w:qFormat/>
    <w:rPr>
      <w:sz w:val="22"/>
      <w:szCs w:val="24"/>
    </w:rPr>
  </w:style>
  <w:style w:type="character" w:customStyle="1" w:styleId="ListLabel72">
    <w:name w:val="ListLabel 72"/>
    <w:qFormat/>
    <w:rPr>
      <w:sz w:val="24"/>
      <w:szCs w:val="24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sz w:val="24"/>
      <w:szCs w:val="24"/>
    </w:rPr>
  </w:style>
  <w:style w:type="character" w:customStyle="1" w:styleId="ListLabel75">
    <w:name w:val="ListLabel 75"/>
    <w:qFormat/>
    <w:rPr>
      <w:sz w:val="24"/>
      <w:szCs w:val="24"/>
    </w:rPr>
  </w:style>
  <w:style w:type="character" w:customStyle="1" w:styleId="ListLabel76">
    <w:name w:val="ListLabel 76"/>
    <w:qFormat/>
    <w:rPr>
      <w:sz w:val="24"/>
      <w:szCs w:val="24"/>
    </w:rPr>
  </w:style>
  <w:style w:type="character" w:customStyle="1" w:styleId="ListLabel77">
    <w:name w:val="ListLabel 77"/>
    <w:qFormat/>
    <w:rPr>
      <w:sz w:val="24"/>
      <w:szCs w:val="24"/>
    </w:rPr>
  </w:style>
  <w:style w:type="character" w:customStyle="1" w:styleId="ListLabel78">
    <w:name w:val="ListLabel 78"/>
    <w:qFormat/>
    <w:rPr>
      <w:sz w:val="24"/>
      <w:szCs w:val="24"/>
    </w:rPr>
  </w:style>
  <w:style w:type="character" w:customStyle="1" w:styleId="ListLabel79">
    <w:name w:val="ListLabel 79"/>
    <w:qFormat/>
    <w:rPr>
      <w:sz w:val="24"/>
      <w:szCs w:val="24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pPr>
      <w:spacing w:after="120"/>
    </w:pPr>
    <w:rPr>
      <w:lang w:val="zh-CN" w:eastAsia="zh-CN"/>
    </w:rPr>
  </w:style>
  <w:style w:type="paragraph" w:styleId="aff0">
    <w:name w:val="List"/>
    <w:basedOn w:val="a"/>
    <w:rPr>
      <w:rFonts w:ascii="Calibri" w:eastAsia="Calibri" w:hAnsi="Calibri"/>
      <w:kern w:val="0"/>
    </w:rPr>
  </w:style>
  <w:style w:type="paragraph" w:styleId="aff1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pPr>
      <w:suppressLineNumbers/>
    </w:pPr>
    <w:rPr>
      <w:rFonts w:ascii="Calibri" w:eastAsia="Calibri" w:hAnsi="Calibri"/>
      <w:kern w:val="0"/>
    </w:rPr>
  </w:style>
  <w:style w:type="paragraph" w:styleId="aff2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3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4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5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6">
    <w:name w:val="annotation subject"/>
    <w:basedOn w:val="aff5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7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6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8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7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a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basedOn w:val="a"/>
    <w:link w:val="26"/>
    <w:qFormat/>
    <w:pPr>
      <w:spacing w:after="120" w:line="480" w:lineRule="auto"/>
      <w:ind w:left="283"/>
    </w:pPr>
  </w:style>
  <w:style w:type="paragraph" w:styleId="affd">
    <w:name w:val="Subtitle"/>
    <w:basedOn w:val="affa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a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a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a"/>
    <w:qFormat/>
    <w:rPr>
      <w:bCs/>
      <w:sz w:val="32"/>
    </w:rPr>
  </w:style>
  <w:style w:type="paragraph" w:customStyle="1" w:styleId="ContentsHeading">
    <w:name w:val="Contents Heading"/>
    <w:basedOn w:val="affa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8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9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a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a">
    <w:name w:val="заголовок 1"/>
    <w:basedOn w:val="a"/>
    <w:qFormat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6">
    <w:name w:val="Основной текст с отступом 2 Знак"/>
    <w:basedOn w:val="a"/>
    <w:link w:val="25"/>
    <w:qFormat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b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c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a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7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4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  <w:pPr>
      <w:overflowPunct w:val="0"/>
    </w:pPr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6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5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numbering" w:customStyle="1" w:styleId="WW8Num75">
    <w:name w:val="WW8Num75"/>
    <w:qFormat/>
    <w:rsid w:val="00C77489"/>
  </w:style>
  <w:style w:type="numbering" w:customStyle="1" w:styleId="WW8Num109">
    <w:name w:val="WW8Num109"/>
    <w:qFormat/>
    <w:rsid w:val="00C77489"/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6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7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unhideWhenUsed/>
    <w:rsid w:val="008372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52392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99958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znanium.com/go.php?id=4726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163D26-2159-4960-A1C0-A27B6044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22</cp:revision>
  <cp:lastPrinted>2019-02-15T10:04:00Z</cp:lastPrinted>
  <dcterms:created xsi:type="dcterms:W3CDTF">2019-03-11T15:26:00Z</dcterms:created>
  <dcterms:modified xsi:type="dcterms:W3CDTF">2019-07-11T04:49:00Z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